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DF" w:rsidRDefault="006558DF" w:rsidP="00C42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 Number </w:t>
      </w:r>
      <w:r w:rsidR="00374814">
        <w:rPr>
          <w:rFonts w:ascii="Times New Roman" w:hAnsi="Times New Roman"/>
          <w:b/>
          <w:sz w:val="24"/>
          <w:szCs w:val="24"/>
        </w:rPr>
        <w:t>___</w:t>
      </w:r>
    </w:p>
    <w:p w:rsidR="006558DF" w:rsidRDefault="006558DF" w:rsidP="006558DF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Between</w:t>
      </w:r>
    </w:p>
    <w:p w:rsidR="006558DF" w:rsidRDefault="006558DF" w:rsidP="006558DF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U.S. Department of Housing and Urban Development</w:t>
      </w:r>
    </w:p>
    <w:p w:rsidR="006558DF" w:rsidRDefault="006558DF" w:rsidP="006558DF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and</w:t>
      </w:r>
      <w:proofErr w:type="gramEnd"/>
    </w:p>
    <w:p w:rsidR="006558DF" w:rsidRDefault="006558DF" w:rsidP="006558DF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American Federation of Government Employees </w:t>
      </w:r>
      <w:r w:rsidR="0069557B">
        <w:rPr>
          <w:rFonts w:ascii="Times New Roman" w:hAnsi="Times New Roman"/>
          <w:b/>
          <w:sz w:val="24"/>
          <w:szCs w:val="24"/>
        </w:rPr>
        <w:t>National Council 222</w:t>
      </w:r>
    </w:p>
    <w:p w:rsidR="006558DF" w:rsidRDefault="006558DF" w:rsidP="006558DF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131" w:rsidRPr="006558DF" w:rsidRDefault="006558DF" w:rsidP="00D108E5">
      <w:pPr>
        <w:tabs>
          <w:tab w:val="center" w:pos="4680"/>
        </w:tabs>
        <w:suppressAutoHyphens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6558DF">
        <w:rPr>
          <w:rFonts w:ascii="Times New Roman" w:hAnsi="Times New Roman"/>
          <w:sz w:val="24"/>
          <w:szCs w:val="24"/>
        </w:rPr>
        <w:t xml:space="preserve">SUBJECT:  </w:t>
      </w:r>
      <w:r w:rsidR="00196C7A" w:rsidRPr="006558DF">
        <w:rPr>
          <w:rFonts w:ascii="Times New Roman" w:hAnsi="Times New Roman"/>
          <w:sz w:val="24"/>
          <w:szCs w:val="24"/>
        </w:rPr>
        <w:t xml:space="preserve">HUD </w:t>
      </w:r>
      <w:r w:rsidR="0069557B">
        <w:rPr>
          <w:rFonts w:ascii="Times New Roman" w:hAnsi="Times New Roman"/>
          <w:sz w:val="24"/>
          <w:szCs w:val="24"/>
        </w:rPr>
        <w:t>ROTATION</w:t>
      </w:r>
      <w:r w:rsidR="00FA3EBE">
        <w:rPr>
          <w:rFonts w:ascii="Times New Roman" w:hAnsi="Times New Roman"/>
          <w:sz w:val="24"/>
          <w:szCs w:val="24"/>
        </w:rPr>
        <w:t>AL ASSIGNMENT</w:t>
      </w:r>
      <w:r w:rsidR="0069557B">
        <w:rPr>
          <w:rFonts w:ascii="Times New Roman" w:hAnsi="Times New Roman"/>
          <w:sz w:val="24"/>
          <w:szCs w:val="24"/>
        </w:rPr>
        <w:t xml:space="preserve"> PROGRAM</w:t>
      </w:r>
    </w:p>
    <w:p w:rsidR="00EA5131" w:rsidRPr="00EA5131" w:rsidRDefault="00EA5131" w:rsidP="00D108E5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31" w:rsidRPr="00624794" w:rsidRDefault="00EA5131" w:rsidP="00624794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24794">
        <w:rPr>
          <w:rFonts w:ascii="Times New Roman" w:hAnsi="Times New Roman"/>
          <w:sz w:val="24"/>
          <w:szCs w:val="24"/>
        </w:rPr>
        <w:t xml:space="preserve">The parties recognize the value of </w:t>
      </w:r>
      <w:r w:rsidR="00D108E5" w:rsidRPr="00624794">
        <w:rPr>
          <w:rFonts w:ascii="Times New Roman" w:hAnsi="Times New Roman"/>
          <w:sz w:val="24"/>
          <w:szCs w:val="24"/>
        </w:rPr>
        <w:t xml:space="preserve">implementing a tool that will facilitate </w:t>
      </w:r>
      <w:r w:rsidR="0069557B" w:rsidRPr="00624794">
        <w:rPr>
          <w:rFonts w:ascii="Times New Roman" w:hAnsi="Times New Roman"/>
          <w:sz w:val="24"/>
          <w:szCs w:val="24"/>
        </w:rPr>
        <w:t>employee development</w:t>
      </w:r>
      <w:r w:rsidR="00D108E5" w:rsidRPr="00624794">
        <w:rPr>
          <w:rFonts w:ascii="Times New Roman" w:hAnsi="Times New Roman"/>
          <w:sz w:val="24"/>
          <w:szCs w:val="24"/>
        </w:rPr>
        <w:t>, improve workforce flexibility,</w:t>
      </w:r>
      <w:r w:rsidR="0069557B" w:rsidRPr="00624794">
        <w:rPr>
          <w:rFonts w:ascii="Times New Roman" w:hAnsi="Times New Roman"/>
          <w:sz w:val="24"/>
          <w:szCs w:val="24"/>
        </w:rPr>
        <w:t xml:space="preserve"> </w:t>
      </w:r>
      <w:r w:rsidR="00BF1794">
        <w:rPr>
          <w:rFonts w:ascii="Times New Roman" w:hAnsi="Times New Roman"/>
          <w:sz w:val="24"/>
          <w:szCs w:val="24"/>
        </w:rPr>
        <w:t xml:space="preserve">and </w:t>
      </w:r>
      <w:r w:rsidR="0069557B" w:rsidRPr="00624794">
        <w:rPr>
          <w:rFonts w:ascii="Times New Roman" w:hAnsi="Times New Roman"/>
          <w:sz w:val="24"/>
          <w:szCs w:val="24"/>
        </w:rPr>
        <w:t>provide cross training.</w:t>
      </w:r>
      <w:r w:rsidR="00D161C3" w:rsidRPr="00624794">
        <w:rPr>
          <w:rFonts w:ascii="Times New Roman" w:hAnsi="Times New Roman"/>
          <w:sz w:val="24"/>
          <w:szCs w:val="24"/>
        </w:rPr>
        <w:t xml:space="preserve"> </w:t>
      </w:r>
      <w:r w:rsidR="00294DF3">
        <w:rPr>
          <w:rFonts w:ascii="Times New Roman" w:hAnsi="Times New Roman"/>
          <w:sz w:val="24"/>
          <w:szCs w:val="24"/>
        </w:rPr>
        <w:t>The parties</w:t>
      </w:r>
      <w:r w:rsidRPr="00624794">
        <w:rPr>
          <w:rFonts w:ascii="Times New Roman" w:hAnsi="Times New Roman"/>
          <w:sz w:val="24"/>
          <w:szCs w:val="24"/>
        </w:rPr>
        <w:t xml:space="preserve"> agree to </w:t>
      </w:r>
      <w:r w:rsidR="00D161C3" w:rsidRPr="00624794">
        <w:rPr>
          <w:rFonts w:ascii="Times New Roman" w:hAnsi="Times New Roman"/>
          <w:sz w:val="24"/>
          <w:szCs w:val="24"/>
        </w:rPr>
        <w:t xml:space="preserve">establish a </w:t>
      </w:r>
      <w:r w:rsidR="00FA3EBE" w:rsidRPr="00624794">
        <w:rPr>
          <w:rFonts w:ascii="Times New Roman" w:hAnsi="Times New Roman"/>
          <w:sz w:val="24"/>
          <w:szCs w:val="24"/>
        </w:rPr>
        <w:t>Rotational Assignment Program (RAP)</w:t>
      </w:r>
      <w:r w:rsidRPr="00624794">
        <w:rPr>
          <w:rFonts w:ascii="Times New Roman" w:hAnsi="Times New Roman"/>
          <w:sz w:val="24"/>
          <w:szCs w:val="24"/>
        </w:rPr>
        <w:t xml:space="preserve"> </w:t>
      </w:r>
      <w:r w:rsidR="00294DF3">
        <w:rPr>
          <w:rFonts w:ascii="Times New Roman" w:hAnsi="Times New Roman"/>
          <w:sz w:val="24"/>
          <w:szCs w:val="24"/>
        </w:rPr>
        <w:t>that will provide developmental rotations</w:t>
      </w:r>
      <w:r w:rsidR="00294DF3" w:rsidRPr="00624794">
        <w:rPr>
          <w:rFonts w:ascii="Times New Roman" w:hAnsi="Times New Roman"/>
          <w:sz w:val="24"/>
          <w:szCs w:val="24"/>
        </w:rPr>
        <w:t xml:space="preserve"> </w:t>
      </w:r>
      <w:r w:rsidR="00D161C3" w:rsidRPr="00624794">
        <w:rPr>
          <w:rFonts w:ascii="Times New Roman" w:hAnsi="Times New Roman"/>
          <w:sz w:val="24"/>
          <w:szCs w:val="24"/>
        </w:rPr>
        <w:t>for all HUD employees</w:t>
      </w:r>
      <w:r w:rsidRPr="00624794">
        <w:rPr>
          <w:rFonts w:ascii="Times New Roman" w:hAnsi="Times New Roman"/>
          <w:sz w:val="24"/>
          <w:szCs w:val="24"/>
        </w:rPr>
        <w:t>.</w:t>
      </w:r>
    </w:p>
    <w:p w:rsidR="007A3DB0" w:rsidRPr="009451BF" w:rsidRDefault="007A3DB0" w:rsidP="007A3DB0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24794">
        <w:rPr>
          <w:rFonts w:ascii="Times New Roman" w:hAnsi="Times New Roman"/>
          <w:sz w:val="24"/>
          <w:szCs w:val="24"/>
        </w:rPr>
        <w:t>Home offices may retain employees selected for a rotational assignment for up to two weeks to complete work and allow a smooth transition of</w:t>
      </w:r>
      <w:r>
        <w:rPr>
          <w:rFonts w:ascii="Times New Roman" w:hAnsi="Times New Roman"/>
          <w:sz w:val="24"/>
          <w:szCs w:val="24"/>
        </w:rPr>
        <w:t xml:space="preserve"> assignments to other employees.</w:t>
      </w:r>
      <w:r w:rsidRPr="00624794">
        <w:rPr>
          <w:rFonts w:ascii="Times New Roman" w:hAnsi="Times New Roman"/>
          <w:sz w:val="24"/>
          <w:szCs w:val="24"/>
        </w:rPr>
        <w:t xml:space="preserve"> In exigent circumstances, the home office may retain an </w:t>
      </w:r>
      <w:r>
        <w:rPr>
          <w:rFonts w:ascii="Times New Roman" w:hAnsi="Times New Roman"/>
          <w:sz w:val="24"/>
          <w:szCs w:val="24"/>
        </w:rPr>
        <w:t xml:space="preserve">employee for up to thirty days. </w:t>
      </w:r>
      <w:r w:rsidRPr="00624794">
        <w:rPr>
          <w:rFonts w:ascii="Times New Roman" w:hAnsi="Times New Roman"/>
          <w:sz w:val="24"/>
          <w:szCs w:val="24"/>
        </w:rPr>
        <w:t>Home offices shall not deny employees the right to participate in rotational assignments.</w:t>
      </w:r>
    </w:p>
    <w:p w:rsidR="00624794" w:rsidRDefault="008F770B" w:rsidP="00624794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86B09" w:rsidRPr="00624794">
        <w:rPr>
          <w:rFonts w:ascii="Times New Roman" w:hAnsi="Times New Roman"/>
          <w:sz w:val="24"/>
          <w:szCs w:val="24"/>
        </w:rPr>
        <w:t xml:space="preserve">o bargaining unit employee shall be </w:t>
      </w:r>
      <w:r w:rsidR="00715C83">
        <w:rPr>
          <w:rFonts w:ascii="Times New Roman" w:hAnsi="Times New Roman"/>
          <w:sz w:val="24"/>
          <w:szCs w:val="24"/>
        </w:rPr>
        <w:t xml:space="preserve">involuntarily </w:t>
      </w:r>
      <w:r w:rsidR="00A86B09" w:rsidRPr="00624794">
        <w:rPr>
          <w:rFonts w:ascii="Times New Roman" w:hAnsi="Times New Roman"/>
          <w:sz w:val="24"/>
          <w:szCs w:val="24"/>
        </w:rPr>
        <w:t xml:space="preserve">relocated, separated, or downgraded due to </w:t>
      </w:r>
      <w:r w:rsidR="00624794" w:rsidRPr="00624794">
        <w:rPr>
          <w:rFonts w:ascii="Times New Roman" w:hAnsi="Times New Roman"/>
          <w:sz w:val="24"/>
          <w:szCs w:val="24"/>
        </w:rPr>
        <w:t xml:space="preserve">his or her </w:t>
      </w:r>
      <w:r w:rsidR="00A86B09" w:rsidRPr="00624794">
        <w:rPr>
          <w:rFonts w:ascii="Times New Roman" w:hAnsi="Times New Roman"/>
          <w:sz w:val="24"/>
          <w:szCs w:val="24"/>
        </w:rPr>
        <w:t xml:space="preserve">decision to participate in the RAP. </w:t>
      </w:r>
    </w:p>
    <w:p w:rsidR="00624794" w:rsidRDefault="00624794" w:rsidP="00624794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24794">
        <w:rPr>
          <w:rFonts w:ascii="Times New Roman" w:hAnsi="Times New Roman"/>
          <w:sz w:val="24"/>
          <w:szCs w:val="24"/>
        </w:rPr>
        <w:t>No employee shall be removed from the bargaining unit as a result of this policy.</w:t>
      </w:r>
      <w:r w:rsidR="00FA381F">
        <w:rPr>
          <w:rFonts w:ascii="Times New Roman" w:hAnsi="Times New Roman"/>
          <w:sz w:val="24"/>
          <w:szCs w:val="24"/>
        </w:rPr>
        <w:t xml:space="preserve"> </w:t>
      </w:r>
      <w:r w:rsidR="00AE32F0">
        <w:rPr>
          <w:rFonts w:ascii="Times New Roman" w:hAnsi="Times New Roman"/>
          <w:sz w:val="24"/>
          <w:szCs w:val="24"/>
        </w:rPr>
        <w:t>During any rotation period, union members will continue to have their union dues withheld.</w:t>
      </w:r>
    </w:p>
    <w:p w:rsidR="001612E8" w:rsidRPr="00624794" w:rsidRDefault="00624794" w:rsidP="00624794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24794">
        <w:rPr>
          <w:rFonts w:ascii="Times New Roman" w:hAnsi="Times New Roman"/>
          <w:sz w:val="24"/>
          <w:szCs w:val="24"/>
        </w:rPr>
        <w:t xml:space="preserve">No employee shall be subjected to any form of adverse action as a result of applying for or participating in the Rotational Assignment Program. This includes participants’ eligibility for other training opportunities through their home office, performance ratings, and types of assignments. </w:t>
      </w:r>
      <w:r w:rsidR="00A86B09" w:rsidRPr="00624794">
        <w:rPr>
          <w:rFonts w:ascii="Times New Roman" w:hAnsi="Times New Roman"/>
          <w:sz w:val="24"/>
          <w:szCs w:val="24"/>
        </w:rPr>
        <w:t xml:space="preserve">Furthermore, the decision to participate in the RAP shall not adversely impact any bargaining unit employee’s </w:t>
      </w:r>
      <w:r w:rsidR="00E41822" w:rsidRPr="00624794">
        <w:rPr>
          <w:rFonts w:ascii="Times New Roman" w:hAnsi="Times New Roman"/>
          <w:sz w:val="24"/>
          <w:szCs w:val="24"/>
        </w:rPr>
        <w:t xml:space="preserve">performance appraisal, </w:t>
      </w:r>
      <w:r w:rsidR="00A86B09" w:rsidRPr="00624794">
        <w:rPr>
          <w:rFonts w:ascii="Times New Roman" w:hAnsi="Times New Roman"/>
          <w:sz w:val="24"/>
          <w:szCs w:val="24"/>
        </w:rPr>
        <w:t xml:space="preserve">promotion, upward mobility, or career ladder position. </w:t>
      </w:r>
    </w:p>
    <w:p w:rsidR="002619DD" w:rsidRPr="00624794" w:rsidRDefault="002619DD" w:rsidP="00624794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annual leave previously approved shall not be rescinded as a result of this policy, whether for an employee participating in the RAP or employed by a host or home office.</w:t>
      </w:r>
    </w:p>
    <w:p w:rsidR="00A86B09" w:rsidRPr="00624794" w:rsidRDefault="001F3626" w:rsidP="00624794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employee </w:t>
      </w:r>
      <w:r w:rsidR="00236A23">
        <w:rPr>
          <w:rFonts w:ascii="Times New Roman" w:hAnsi="Times New Roman"/>
          <w:sz w:val="24"/>
          <w:szCs w:val="24"/>
        </w:rPr>
        <w:t xml:space="preserve">who </w:t>
      </w:r>
      <w:r>
        <w:rPr>
          <w:rFonts w:ascii="Times New Roman" w:hAnsi="Times New Roman"/>
          <w:sz w:val="24"/>
          <w:szCs w:val="24"/>
        </w:rPr>
        <w:t xml:space="preserve">presently </w:t>
      </w:r>
      <w:proofErr w:type="spellStart"/>
      <w:r>
        <w:rPr>
          <w:rFonts w:ascii="Times New Roman" w:hAnsi="Times New Roman"/>
          <w:sz w:val="24"/>
          <w:szCs w:val="24"/>
        </w:rPr>
        <w:t>teleworks</w:t>
      </w:r>
      <w:proofErr w:type="spellEnd"/>
      <w:r>
        <w:rPr>
          <w:rFonts w:ascii="Times New Roman" w:hAnsi="Times New Roman"/>
          <w:sz w:val="24"/>
          <w:szCs w:val="24"/>
        </w:rPr>
        <w:t xml:space="preserve"> and is chosen to </w:t>
      </w:r>
      <w:r w:rsidR="00A86B09" w:rsidRPr="00624794">
        <w:rPr>
          <w:rFonts w:ascii="Times New Roman" w:hAnsi="Times New Roman"/>
          <w:sz w:val="24"/>
          <w:szCs w:val="24"/>
        </w:rPr>
        <w:t xml:space="preserve">participate in the RAP program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49322E">
        <w:rPr>
          <w:rFonts w:ascii="Times New Roman" w:hAnsi="Times New Roman"/>
          <w:sz w:val="24"/>
          <w:szCs w:val="24"/>
        </w:rPr>
        <w:t xml:space="preserve">have </w:t>
      </w:r>
      <w:r w:rsidR="0077339A">
        <w:rPr>
          <w:rFonts w:ascii="Times New Roman" w:hAnsi="Times New Roman"/>
          <w:sz w:val="24"/>
          <w:szCs w:val="24"/>
        </w:rPr>
        <w:t>t</w:t>
      </w:r>
      <w:r w:rsidR="0077339A" w:rsidRPr="00624794">
        <w:rPr>
          <w:rFonts w:ascii="Times New Roman" w:hAnsi="Times New Roman"/>
          <w:sz w:val="24"/>
          <w:szCs w:val="24"/>
        </w:rPr>
        <w:t>he employee</w:t>
      </w:r>
      <w:r w:rsidR="0077339A">
        <w:rPr>
          <w:rFonts w:ascii="Times New Roman" w:hAnsi="Times New Roman"/>
          <w:sz w:val="24"/>
          <w:szCs w:val="24"/>
        </w:rPr>
        <w:t>’s</w:t>
      </w:r>
      <w:r w:rsidR="0077339A" w:rsidRPr="00624794">
        <w:rPr>
          <w:rFonts w:ascii="Times New Roman" w:hAnsi="Times New Roman"/>
          <w:sz w:val="24"/>
          <w:szCs w:val="24"/>
        </w:rPr>
        <w:t xml:space="preserve"> </w:t>
      </w:r>
      <w:r w:rsidR="0049322E">
        <w:rPr>
          <w:rFonts w:ascii="Times New Roman" w:hAnsi="Times New Roman"/>
          <w:sz w:val="24"/>
          <w:szCs w:val="24"/>
        </w:rPr>
        <w:t xml:space="preserve">telework agreement temporarily </w:t>
      </w:r>
      <w:r w:rsidR="0049322E" w:rsidRPr="00624794">
        <w:rPr>
          <w:rFonts w:ascii="Times New Roman" w:hAnsi="Times New Roman"/>
          <w:sz w:val="24"/>
          <w:szCs w:val="24"/>
        </w:rPr>
        <w:t>suspend</w:t>
      </w:r>
      <w:r w:rsidR="007B236E">
        <w:rPr>
          <w:rFonts w:ascii="Times New Roman" w:hAnsi="Times New Roman"/>
          <w:sz w:val="24"/>
          <w:szCs w:val="24"/>
        </w:rPr>
        <w:t>ed</w:t>
      </w:r>
      <w:r w:rsidR="00A86B09" w:rsidRPr="00624794">
        <w:rPr>
          <w:rFonts w:ascii="Times New Roman" w:hAnsi="Times New Roman"/>
          <w:sz w:val="24"/>
          <w:szCs w:val="24"/>
        </w:rPr>
        <w:t xml:space="preserve"> fo</w:t>
      </w:r>
      <w:r w:rsidR="00E11FFA">
        <w:rPr>
          <w:rFonts w:ascii="Times New Roman" w:hAnsi="Times New Roman"/>
          <w:sz w:val="24"/>
          <w:szCs w:val="24"/>
        </w:rPr>
        <w:t xml:space="preserve">r the length of </w:t>
      </w:r>
      <w:r w:rsidR="00E001DA">
        <w:rPr>
          <w:rFonts w:ascii="Times New Roman" w:hAnsi="Times New Roman"/>
          <w:sz w:val="24"/>
          <w:szCs w:val="24"/>
        </w:rPr>
        <w:t>t</w:t>
      </w:r>
      <w:r w:rsidR="00E001DA" w:rsidRPr="00624794">
        <w:rPr>
          <w:rFonts w:ascii="Times New Roman" w:hAnsi="Times New Roman"/>
          <w:sz w:val="24"/>
          <w:szCs w:val="24"/>
        </w:rPr>
        <w:t>he employee</w:t>
      </w:r>
      <w:r w:rsidR="00E001DA">
        <w:rPr>
          <w:rFonts w:ascii="Times New Roman" w:hAnsi="Times New Roman"/>
          <w:sz w:val="24"/>
          <w:szCs w:val="24"/>
        </w:rPr>
        <w:t>’s</w:t>
      </w:r>
      <w:r w:rsidR="00E001DA" w:rsidRPr="00624794">
        <w:rPr>
          <w:rFonts w:ascii="Times New Roman" w:hAnsi="Times New Roman"/>
          <w:sz w:val="24"/>
          <w:szCs w:val="24"/>
        </w:rPr>
        <w:t xml:space="preserve"> </w:t>
      </w:r>
      <w:r w:rsidR="00E11FFA">
        <w:rPr>
          <w:rFonts w:ascii="Times New Roman" w:hAnsi="Times New Roman"/>
          <w:sz w:val="24"/>
          <w:szCs w:val="24"/>
        </w:rPr>
        <w:t xml:space="preserve">rotation. </w:t>
      </w:r>
      <w:r w:rsidR="008D76C2">
        <w:rPr>
          <w:rFonts w:ascii="Times New Roman" w:hAnsi="Times New Roman"/>
          <w:sz w:val="24"/>
          <w:szCs w:val="24"/>
        </w:rPr>
        <w:t>T</w:t>
      </w:r>
      <w:r w:rsidR="00A86B09" w:rsidRPr="00624794">
        <w:rPr>
          <w:rFonts w:ascii="Times New Roman" w:hAnsi="Times New Roman"/>
          <w:sz w:val="24"/>
          <w:szCs w:val="24"/>
        </w:rPr>
        <w:t xml:space="preserve">he employee shall be permitted to return to </w:t>
      </w:r>
      <w:r w:rsidR="00E001DA">
        <w:rPr>
          <w:rFonts w:ascii="Times New Roman" w:hAnsi="Times New Roman"/>
          <w:sz w:val="24"/>
          <w:szCs w:val="24"/>
        </w:rPr>
        <w:t>t</w:t>
      </w:r>
      <w:r w:rsidR="00E001DA" w:rsidRPr="00624794">
        <w:rPr>
          <w:rFonts w:ascii="Times New Roman" w:hAnsi="Times New Roman"/>
          <w:sz w:val="24"/>
          <w:szCs w:val="24"/>
        </w:rPr>
        <w:t>he employee</w:t>
      </w:r>
      <w:r w:rsidR="00E001DA">
        <w:rPr>
          <w:rFonts w:ascii="Times New Roman" w:hAnsi="Times New Roman"/>
          <w:sz w:val="24"/>
          <w:szCs w:val="24"/>
        </w:rPr>
        <w:t>’s</w:t>
      </w:r>
      <w:r w:rsidR="00E001DA" w:rsidRPr="00624794">
        <w:rPr>
          <w:rFonts w:ascii="Times New Roman" w:hAnsi="Times New Roman"/>
          <w:sz w:val="24"/>
          <w:szCs w:val="24"/>
        </w:rPr>
        <w:t xml:space="preserve"> </w:t>
      </w:r>
      <w:r w:rsidR="00A86B09" w:rsidRPr="00624794">
        <w:rPr>
          <w:rFonts w:ascii="Times New Roman" w:hAnsi="Times New Roman"/>
          <w:sz w:val="24"/>
          <w:szCs w:val="24"/>
        </w:rPr>
        <w:t xml:space="preserve">prior telework arrangement without adverse impact immediately upon return to </w:t>
      </w:r>
      <w:r w:rsidR="00624794" w:rsidRPr="00624794">
        <w:rPr>
          <w:rFonts w:ascii="Times New Roman" w:hAnsi="Times New Roman"/>
          <w:sz w:val="24"/>
          <w:szCs w:val="24"/>
        </w:rPr>
        <w:t xml:space="preserve">the </w:t>
      </w:r>
      <w:r w:rsidR="00A86B09" w:rsidRPr="00624794">
        <w:rPr>
          <w:rFonts w:ascii="Times New Roman" w:hAnsi="Times New Roman"/>
          <w:sz w:val="24"/>
          <w:szCs w:val="24"/>
        </w:rPr>
        <w:t xml:space="preserve">permanent assignment. </w:t>
      </w:r>
      <w:r w:rsidR="00DF7A25">
        <w:rPr>
          <w:rFonts w:ascii="Times New Roman" w:hAnsi="Times New Roman"/>
          <w:sz w:val="24"/>
          <w:szCs w:val="24"/>
        </w:rPr>
        <w:t xml:space="preserve">Should an employee want to telework during the employee’s </w:t>
      </w:r>
      <w:r w:rsidR="00DF7A25" w:rsidRPr="00624794">
        <w:rPr>
          <w:rFonts w:ascii="Times New Roman" w:hAnsi="Times New Roman"/>
          <w:sz w:val="24"/>
          <w:szCs w:val="24"/>
        </w:rPr>
        <w:t>rotation</w:t>
      </w:r>
      <w:r w:rsidR="00DF7A25">
        <w:rPr>
          <w:rFonts w:ascii="Times New Roman" w:hAnsi="Times New Roman"/>
          <w:sz w:val="24"/>
          <w:szCs w:val="24"/>
        </w:rPr>
        <w:t xml:space="preserve">, the employee would have to separately apply for </w:t>
      </w:r>
      <w:proofErr w:type="gramStart"/>
      <w:r w:rsidR="00DF7A25">
        <w:rPr>
          <w:rFonts w:ascii="Times New Roman" w:hAnsi="Times New Roman"/>
          <w:sz w:val="24"/>
          <w:szCs w:val="24"/>
        </w:rPr>
        <w:t>it.</w:t>
      </w:r>
      <w:proofErr w:type="gramEnd"/>
    </w:p>
    <w:p w:rsidR="00BC6062" w:rsidRPr="00624794" w:rsidRDefault="00BC6062" w:rsidP="00BC6062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24794">
        <w:rPr>
          <w:rFonts w:ascii="Times New Roman" w:hAnsi="Times New Roman"/>
          <w:sz w:val="24"/>
          <w:szCs w:val="24"/>
        </w:rPr>
        <w:t xml:space="preserve">Once an employee is selected for a rotational assignment, </w:t>
      </w:r>
      <w:r w:rsidR="002619DD">
        <w:rPr>
          <w:rFonts w:ascii="Times New Roman" w:hAnsi="Times New Roman"/>
          <w:sz w:val="24"/>
          <w:szCs w:val="24"/>
        </w:rPr>
        <w:t xml:space="preserve">the host office shall provide the employee </w:t>
      </w:r>
      <w:r w:rsidRPr="00624794">
        <w:rPr>
          <w:rFonts w:ascii="Times New Roman" w:hAnsi="Times New Roman"/>
          <w:sz w:val="24"/>
          <w:szCs w:val="24"/>
        </w:rPr>
        <w:t xml:space="preserve">with a written performance plan </w:t>
      </w:r>
      <w:r w:rsidR="002619DD">
        <w:rPr>
          <w:rFonts w:ascii="Times New Roman" w:hAnsi="Times New Roman"/>
          <w:sz w:val="24"/>
          <w:szCs w:val="24"/>
        </w:rPr>
        <w:t xml:space="preserve">that </w:t>
      </w:r>
      <w:r w:rsidRPr="00624794">
        <w:rPr>
          <w:rFonts w:ascii="Times New Roman" w:hAnsi="Times New Roman"/>
          <w:sz w:val="24"/>
          <w:szCs w:val="24"/>
        </w:rPr>
        <w:t>set</w:t>
      </w:r>
      <w:r w:rsidR="002619DD">
        <w:rPr>
          <w:rFonts w:ascii="Times New Roman" w:hAnsi="Times New Roman"/>
          <w:sz w:val="24"/>
          <w:szCs w:val="24"/>
        </w:rPr>
        <w:t>s</w:t>
      </w:r>
      <w:r w:rsidRPr="00624794">
        <w:rPr>
          <w:rFonts w:ascii="Times New Roman" w:hAnsi="Times New Roman"/>
          <w:sz w:val="24"/>
          <w:szCs w:val="24"/>
        </w:rPr>
        <w:t xml:space="preserve"> goals </w:t>
      </w:r>
      <w:r w:rsidR="002619DD">
        <w:rPr>
          <w:rFonts w:ascii="Times New Roman" w:hAnsi="Times New Roman"/>
          <w:sz w:val="24"/>
          <w:szCs w:val="24"/>
        </w:rPr>
        <w:t>to</w:t>
      </w:r>
      <w:r w:rsidRPr="00624794">
        <w:rPr>
          <w:rFonts w:ascii="Times New Roman" w:hAnsi="Times New Roman"/>
          <w:sz w:val="24"/>
          <w:szCs w:val="24"/>
        </w:rPr>
        <w:t xml:space="preserve"> help the rotating employee learn the functions of the office. At the end of the rotation, </w:t>
      </w:r>
      <w:r w:rsidR="002619DD">
        <w:rPr>
          <w:rFonts w:ascii="Times New Roman" w:hAnsi="Times New Roman"/>
          <w:sz w:val="24"/>
          <w:szCs w:val="24"/>
        </w:rPr>
        <w:t xml:space="preserve">if it is at least 90 days in duration, the host supervisor shall rate </w:t>
      </w:r>
      <w:r w:rsidRPr="00624794">
        <w:rPr>
          <w:rFonts w:ascii="Times New Roman" w:hAnsi="Times New Roman"/>
          <w:sz w:val="24"/>
          <w:szCs w:val="24"/>
        </w:rPr>
        <w:t>the employee on this plan</w:t>
      </w:r>
      <w:r w:rsidR="007437D8">
        <w:rPr>
          <w:rFonts w:ascii="Times New Roman" w:hAnsi="Times New Roman"/>
          <w:sz w:val="24"/>
          <w:szCs w:val="24"/>
        </w:rPr>
        <w:t xml:space="preserve">, </w:t>
      </w:r>
      <w:r w:rsidR="007437D8" w:rsidRPr="00624794">
        <w:rPr>
          <w:rFonts w:ascii="Times New Roman" w:hAnsi="Times New Roman"/>
          <w:sz w:val="24"/>
          <w:szCs w:val="24"/>
        </w:rPr>
        <w:t>and</w:t>
      </w:r>
      <w:r w:rsidRPr="00624794">
        <w:rPr>
          <w:rFonts w:ascii="Times New Roman" w:hAnsi="Times New Roman"/>
          <w:sz w:val="24"/>
          <w:szCs w:val="24"/>
        </w:rPr>
        <w:t xml:space="preserve"> </w:t>
      </w:r>
      <w:r w:rsidR="002619DD">
        <w:rPr>
          <w:rFonts w:ascii="Times New Roman" w:hAnsi="Times New Roman"/>
          <w:sz w:val="24"/>
          <w:szCs w:val="24"/>
        </w:rPr>
        <w:t xml:space="preserve">shall forward the </w:t>
      </w:r>
      <w:r w:rsidRPr="00624794">
        <w:rPr>
          <w:rFonts w:ascii="Times New Roman" w:hAnsi="Times New Roman"/>
          <w:sz w:val="24"/>
          <w:szCs w:val="24"/>
        </w:rPr>
        <w:t>rating to the employee</w:t>
      </w:r>
      <w:r w:rsidR="002619DD">
        <w:rPr>
          <w:rFonts w:ascii="Times New Roman" w:hAnsi="Times New Roman"/>
          <w:sz w:val="24"/>
          <w:szCs w:val="24"/>
        </w:rPr>
        <w:t>’</w:t>
      </w:r>
      <w:r w:rsidRPr="00624794">
        <w:rPr>
          <w:rFonts w:ascii="Times New Roman" w:hAnsi="Times New Roman"/>
          <w:sz w:val="24"/>
          <w:szCs w:val="24"/>
        </w:rPr>
        <w:t xml:space="preserve">s home office manager. The home office manager </w:t>
      </w:r>
      <w:r w:rsidR="002619DD">
        <w:rPr>
          <w:rFonts w:ascii="Times New Roman" w:hAnsi="Times New Roman"/>
          <w:sz w:val="24"/>
          <w:szCs w:val="24"/>
        </w:rPr>
        <w:t>shall</w:t>
      </w:r>
      <w:r w:rsidRPr="00624794">
        <w:rPr>
          <w:rFonts w:ascii="Times New Roman" w:hAnsi="Times New Roman"/>
          <w:sz w:val="24"/>
          <w:szCs w:val="24"/>
        </w:rPr>
        <w:t xml:space="preserve"> take these ratings into account when determining the employee</w:t>
      </w:r>
      <w:r>
        <w:rPr>
          <w:rFonts w:ascii="Times New Roman" w:hAnsi="Times New Roman"/>
          <w:sz w:val="24"/>
          <w:szCs w:val="24"/>
        </w:rPr>
        <w:t>’</w:t>
      </w:r>
      <w:r w:rsidRPr="00624794">
        <w:rPr>
          <w:rFonts w:ascii="Times New Roman" w:hAnsi="Times New Roman"/>
          <w:sz w:val="24"/>
          <w:szCs w:val="24"/>
        </w:rPr>
        <w:t xml:space="preserve">s final performance rating for the year. </w:t>
      </w:r>
    </w:p>
    <w:p w:rsidR="00E41822" w:rsidRDefault="00661C0B" w:rsidP="00624794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HUD</w:t>
      </w:r>
      <w:r w:rsidR="005767CA" w:rsidRPr="00624794">
        <w:rPr>
          <w:rFonts w:ascii="Times New Roman" w:hAnsi="Times New Roman"/>
          <w:sz w:val="24"/>
          <w:szCs w:val="24"/>
        </w:rPr>
        <w:t xml:space="preserve"> </w:t>
      </w:r>
      <w:r w:rsidR="00D20DF8" w:rsidRPr="00624794">
        <w:rPr>
          <w:rFonts w:ascii="Times New Roman" w:hAnsi="Times New Roman"/>
          <w:sz w:val="24"/>
          <w:szCs w:val="24"/>
        </w:rPr>
        <w:t xml:space="preserve">will be responsible for maintaining a database of all available rotations and applicants. </w:t>
      </w:r>
    </w:p>
    <w:p w:rsidR="005767CA" w:rsidRDefault="005767CA" w:rsidP="007437D8">
      <w:pPr>
        <w:pStyle w:val="ListParagraph"/>
        <w:numPr>
          <w:ilvl w:val="1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Within five business days of signing this supplement, </w:t>
      </w:r>
      <w:r w:rsidR="00715C83">
        <w:rPr>
          <w:rFonts w:ascii="Times New Roman" w:hAnsi="Times New Roman"/>
          <w:sz w:val="24"/>
          <w:szCs w:val="24"/>
        </w:rPr>
        <w:t>HUD</w:t>
      </w:r>
      <w:r>
        <w:rPr>
          <w:rFonts w:ascii="Times New Roman" w:hAnsi="Times New Roman"/>
          <w:sz w:val="24"/>
          <w:szCs w:val="24"/>
        </w:rPr>
        <w:t xml:space="preserve"> will provide Council 222 with the name, email, and phone number of the RAP program manager.</w:t>
      </w:r>
    </w:p>
    <w:p w:rsidR="005767CA" w:rsidRDefault="00715C83" w:rsidP="007437D8">
      <w:pPr>
        <w:pStyle w:val="ListParagraph"/>
        <w:numPr>
          <w:ilvl w:val="1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</w:t>
      </w:r>
      <w:r w:rsidR="005767CA">
        <w:rPr>
          <w:rFonts w:ascii="Times New Roman" w:hAnsi="Times New Roman"/>
          <w:sz w:val="24"/>
          <w:szCs w:val="24"/>
        </w:rPr>
        <w:t xml:space="preserve"> shall provide a copy of all positions announced as part of the RAP to Council 222 and to each affected Local as they are announced. </w:t>
      </w:r>
    </w:p>
    <w:p w:rsidR="005767CA" w:rsidRDefault="00715C83" w:rsidP="007437D8">
      <w:pPr>
        <w:pStyle w:val="ListParagraph"/>
        <w:numPr>
          <w:ilvl w:val="1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</w:t>
      </w:r>
      <w:r w:rsidR="005767CA">
        <w:rPr>
          <w:rFonts w:ascii="Times New Roman" w:hAnsi="Times New Roman"/>
          <w:sz w:val="24"/>
          <w:szCs w:val="24"/>
        </w:rPr>
        <w:t xml:space="preserve"> shall inform Council 222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5767CA">
        <w:rPr>
          <w:rFonts w:ascii="Times New Roman" w:hAnsi="Times New Roman"/>
          <w:sz w:val="24"/>
          <w:szCs w:val="24"/>
        </w:rPr>
        <w:t>each affected Local of the name, home office, and RAP host office of each employee selected for a rotational assignment</w:t>
      </w:r>
      <w:r w:rsidR="0082628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82628F">
        <w:rPr>
          <w:rFonts w:ascii="Times New Roman" w:hAnsi="Times New Roman"/>
          <w:sz w:val="24"/>
          <w:szCs w:val="24"/>
        </w:rPr>
        <w:t>within five business days of selection</w:t>
      </w:r>
      <w:bookmarkEnd w:id="0"/>
      <w:r w:rsidR="005767CA">
        <w:rPr>
          <w:rFonts w:ascii="Times New Roman" w:hAnsi="Times New Roman"/>
          <w:sz w:val="24"/>
          <w:szCs w:val="24"/>
        </w:rPr>
        <w:t>.</w:t>
      </w:r>
    </w:p>
    <w:p w:rsidR="00715C83" w:rsidRPr="00715C83" w:rsidRDefault="00715C83" w:rsidP="00715C83">
      <w:pPr>
        <w:pStyle w:val="ListParagraph"/>
        <w:numPr>
          <w:ilvl w:val="1"/>
          <w:numId w:val="16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</w:t>
      </w:r>
      <w:r w:rsidRPr="00715C83">
        <w:rPr>
          <w:rFonts w:ascii="Times New Roman" w:hAnsi="Times New Roman"/>
          <w:sz w:val="24"/>
          <w:szCs w:val="24"/>
        </w:rPr>
        <w:t xml:space="preserve"> shall notify each affected Local in accordance with Article 5 of the HUD-AFGE bargaining unit agreement of changes that may occur to bargaining unit employees including but not limited to moves, details, and reassignments.</w:t>
      </w:r>
    </w:p>
    <w:p w:rsidR="00E41822" w:rsidRPr="00EA5131" w:rsidRDefault="00E41822" w:rsidP="00FA3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B4C" w:rsidRPr="00EA5131" w:rsidRDefault="00F532BB" w:rsidP="00F53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31">
        <w:rPr>
          <w:rFonts w:ascii="Times New Roman" w:hAnsi="Times New Roman"/>
          <w:sz w:val="24"/>
          <w:szCs w:val="24"/>
        </w:rPr>
        <w:t xml:space="preserve"> </w:t>
      </w:r>
    </w:p>
    <w:p w:rsidR="00C4259A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C4259A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ED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AFGE </w:t>
      </w:r>
      <w:r w:rsidR="00FA3EBE">
        <w:rPr>
          <w:rFonts w:ascii="Times New Roman" w:hAnsi="Times New Roman"/>
          <w:sz w:val="24"/>
          <w:szCs w:val="24"/>
        </w:rPr>
        <w:t>Council 222</w:t>
      </w:r>
    </w:p>
    <w:p w:rsidR="00C4259A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9A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9A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C4259A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Eddie Eitches</w:t>
      </w:r>
    </w:p>
    <w:p w:rsidR="00C4259A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6BE6">
        <w:rPr>
          <w:rFonts w:ascii="Times New Roman" w:hAnsi="Times New Roman"/>
          <w:sz w:val="24"/>
          <w:szCs w:val="24"/>
        </w:rPr>
        <w:t>Chief Negotiator</w:t>
      </w:r>
    </w:p>
    <w:p w:rsidR="00C4259A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9A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9A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5BD" w:rsidRDefault="00C4259A" w:rsidP="000C35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Signed: ___</w:t>
      </w:r>
      <w:r w:rsidR="000C35A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</w:r>
      <w:r w:rsidR="000C35AF">
        <w:rPr>
          <w:rFonts w:ascii="Times New Roman" w:hAnsi="Times New Roman"/>
          <w:sz w:val="24"/>
          <w:szCs w:val="24"/>
        </w:rPr>
        <w:t xml:space="preserve">            Jerry Gros</w:t>
      </w:r>
      <w:r w:rsidR="005265BD">
        <w:rPr>
          <w:rFonts w:ascii="Times New Roman" w:hAnsi="Times New Roman"/>
          <w:sz w:val="24"/>
          <w:szCs w:val="24"/>
        </w:rPr>
        <w:t>s</w:t>
      </w:r>
    </w:p>
    <w:p w:rsidR="000C35AF" w:rsidRDefault="005265BD" w:rsidP="005265BD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526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Debra Walker </w:t>
      </w:r>
    </w:p>
    <w:p w:rsidR="005265BD" w:rsidRPr="00EA5131" w:rsidRDefault="005265BD" w:rsidP="000C35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William Biggs</w:t>
      </w:r>
    </w:p>
    <w:p w:rsidR="005265BD" w:rsidRDefault="005265BD" w:rsidP="000C35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1197">
        <w:rPr>
          <w:rFonts w:ascii="Times New Roman" w:hAnsi="Times New Roman"/>
          <w:sz w:val="24"/>
          <w:szCs w:val="24"/>
        </w:rPr>
        <w:t>Anthony</w:t>
      </w:r>
      <w:r>
        <w:rPr>
          <w:rFonts w:ascii="Times New Roman" w:hAnsi="Times New Roman"/>
          <w:sz w:val="24"/>
          <w:szCs w:val="24"/>
        </w:rPr>
        <w:t xml:space="preserve"> Soriano</w:t>
      </w:r>
      <w:r w:rsidR="000C35AF">
        <w:rPr>
          <w:rFonts w:ascii="Times New Roman" w:hAnsi="Times New Roman"/>
          <w:sz w:val="24"/>
          <w:szCs w:val="24"/>
        </w:rPr>
        <w:tab/>
      </w:r>
      <w:r w:rsidR="000C35AF">
        <w:rPr>
          <w:rFonts w:ascii="Times New Roman" w:hAnsi="Times New Roman"/>
          <w:sz w:val="24"/>
          <w:szCs w:val="24"/>
        </w:rPr>
        <w:tab/>
      </w:r>
      <w:r w:rsidR="000C35AF">
        <w:rPr>
          <w:rFonts w:ascii="Times New Roman" w:hAnsi="Times New Roman"/>
          <w:sz w:val="24"/>
          <w:szCs w:val="24"/>
        </w:rPr>
        <w:tab/>
      </w:r>
      <w:r w:rsidR="000C35AF">
        <w:rPr>
          <w:rFonts w:ascii="Times New Roman" w:hAnsi="Times New Roman"/>
          <w:sz w:val="24"/>
          <w:szCs w:val="24"/>
        </w:rPr>
        <w:tab/>
      </w:r>
      <w:r w:rsidR="000C35AF">
        <w:rPr>
          <w:rFonts w:ascii="Times New Roman" w:hAnsi="Times New Roman"/>
          <w:sz w:val="24"/>
          <w:szCs w:val="24"/>
        </w:rPr>
        <w:tab/>
      </w:r>
      <w:r w:rsidR="000C35AF">
        <w:rPr>
          <w:rFonts w:ascii="Times New Roman" w:hAnsi="Times New Roman"/>
          <w:sz w:val="24"/>
          <w:szCs w:val="24"/>
        </w:rPr>
        <w:tab/>
      </w:r>
      <w:r w:rsidR="000C35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35AF" w:rsidRDefault="00096BE6" w:rsidP="005265BD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Member</w:t>
      </w:r>
      <w:r w:rsidR="005265BD">
        <w:rPr>
          <w:rFonts w:ascii="Times New Roman" w:hAnsi="Times New Roman"/>
          <w:sz w:val="24"/>
          <w:szCs w:val="24"/>
        </w:rPr>
        <w:t>s</w:t>
      </w:r>
    </w:p>
    <w:p w:rsidR="00C4259A" w:rsidRDefault="00C4259A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993" w:rsidRDefault="00FD5993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993" w:rsidRDefault="00FD5993" w:rsidP="005265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D5993" w:rsidRPr="00EA5131" w:rsidRDefault="00FD5993" w:rsidP="00C4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5993" w:rsidRPr="00EA5131" w:rsidSect="006558DF">
      <w:headerReference w:type="default" r:id="rId7"/>
      <w:footerReference w:type="default" r:id="rId8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AE" w:rsidRDefault="003427AE" w:rsidP="009C6038">
      <w:pPr>
        <w:spacing w:after="0" w:line="240" w:lineRule="auto"/>
      </w:pPr>
      <w:r>
        <w:separator/>
      </w:r>
    </w:p>
  </w:endnote>
  <w:endnote w:type="continuationSeparator" w:id="0">
    <w:p w:rsidR="003427AE" w:rsidRDefault="003427AE" w:rsidP="009C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F8" w:rsidRDefault="00984EDC">
    <w:pPr>
      <w:pStyle w:val="Footer"/>
      <w:jc w:val="center"/>
    </w:pPr>
    <w:r>
      <w:fldChar w:fldCharType="begin"/>
    </w:r>
    <w:r w:rsidR="002B62A6">
      <w:instrText xml:space="preserve"> PAGE   \* MERGEFORMAT </w:instrText>
    </w:r>
    <w:r>
      <w:fldChar w:fldCharType="separate"/>
    </w:r>
    <w:r w:rsidR="005265BD">
      <w:rPr>
        <w:noProof/>
      </w:rPr>
      <w:t>2</w:t>
    </w:r>
    <w:r>
      <w:rPr>
        <w:noProof/>
      </w:rPr>
      <w:fldChar w:fldCharType="end"/>
    </w:r>
  </w:p>
  <w:p w:rsidR="00D20DF8" w:rsidRDefault="00D20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AE" w:rsidRDefault="003427AE" w:rsidP="009C6038">
      <w:pPr>
        <w:spacing w:after="0" w:line="240" w:lineRule="auto"/>
      </w:pPr>
      <w:r>
        <w:separator/>
      </w:r>
    </w:p>
  </w:footnote>
  <w:footnote w:type="continuationSeparator" w:id="0">
    <w:p w:rsidR="003427AE" w:rsidRDefault="003427AE" w:rsidP="009C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F8" w:rsidRPr="00C4259A" w:rsidRDefault="00D20DF8" w:rsidP="00C4259A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National</w:t>
    </w:r>
    <w:r w:rsidRPr="00C4259A">
      <w:rPr>
        <w:rFonts w:ascii="Times New Roman" w:hAnsi="Times New Roman"/>
        <w:sz w:val="24"/>
        <w:szCs w:val="24"/>
      </w:rPr>
      <w:t xml:space="preserve"> Supplement Number </w:t>
    </w:r>
    <w:r>
      <w:rPr>
        <w:rFonts w:ascii="Times New Roman" w:hAnsi="Times New Roman"/>
        <w:sz w:val="24"/>
        <w:szCs w:val="24"/>
      </w:rPr>
      <w:t>X</w:t>
    </w:r>
  </w:p>
  <w:p w:rsidR="00D20DF8" w:rsidRDefault="00D20D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604"/>
    <w:multiLevelType w:val="hybridMultilevel"/>
    <w:tmpl w:val="EB7EC7CE"/>
    <w:lvl w:ilvl="0" w:tplc="DCA2D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6F7"/>
    <w:multiLevelType w:val="hybridMultilevel"/>
    <w:tmpl w:val="996C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36CA"/>
    <w:multiLevelType w:val="hybridMultilevel"/>
    <w:tmpl w:val="2B20B002"/>
    <w:lvl w:ilvl="0" w:tplc="DCA2D1D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89B2A19"/>
    <w:multiLevelType w:val="hybridMultilevel"/>
    <w:tmpl w:val="949E1B8E"/>
    <w:lvl w:ilvl="0" w:tplc="DCA2D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4F11"/>
    <w:multiLevelType w:val="hybridMultilevel"/>
    <w:tmpl w:val="14F09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900575"/>
    <w:multiLevelType w:val="hybridMultilevel"/>
    <w:tmpl w:val="F32A166C"/>
    <w:lvl w:ilvl="0" w:tplc="22CAE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022C"/>
    <w:multiLevelType w:val="hybridMultilevel"/>
    <w:tmpl w:val="26807772"/>
    <w:lvl w:ilvl="0" w:tplc="DCA2D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682E"/>
    <w:multiLevelType w:val="hybridMultilevel"/>
    <w:tmpl w:val="140A1210"/>
    <w:lvl w:ilvl="0" w:tplc="DCA2D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4603"/>
    <w:multiLevelType w:val="hybridMultilevel"/>
    <w:tmpl w:val="B4BC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0038D"/>
    <w:multiLevelType w:val="hybridMultilevel"/>
    <w:tmpl w:val="DF80D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4B15D0"/>
    <w:multiLevelType w:val="hybridMultilevel"/>
    <w:tmpl w:val="2724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17D2C"/>
    <w:multiLevelType w:val="hybridMultilevel"/>
    <w:tmpl w:val="C74E7A0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>
    <w:nsid w:val="4E612FF3"/>
    <w:multiLevelType w:val="hybridMultilevel"/>
    <w:tmpl w:val="4F2A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934E6"/>
    <w:multiLevelType w:val="hybridMultilevel"/>
    <w:tmpl w:val="4ADC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05DDD"/>
    <w:multiLevelType w:val="hybridMultilevel"/>
    <w:tmpl w:val="7B4C9468"/>
    <w:lvl w:ilvl="0" w:tplc="DCA2D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16029"/>
    <w:multiLevelType w:val="hybridMultilevel"/>
    <w:tmpl w:val="092C3376"/>
    <w:lvl w:ilvl="0" w:tplc="DCA2D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15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E02"/>
    <w:rsid w:val="00020C27"/>
    <w:rsid w:val="000250BE"/>
    <w:rsid w:val="00025E60"/>
    <w:rsid w:val="0002659A"/>
    <w:rsid w:val="00057B71"/>
    <w:rsid w:val="0006155E"/>
    <w:rsid w:val="00065C10"/>
    <w:rsid w:val="000819ED"/>
    <w:rsid w:val="00096BE6"/>
    <w:rsid w:val="000A2FE1"/>
    <w:rsid w:val="000B25EF"/>
    <w:rsid w:val="000C343F"/>
    <w:rsid w:val="000C35AF"/>
    <w:rsid w:val="000D691D"/>
    <w:rsid w:val="000F2D2C"/>
    <w:rsid w:val="00112B4C"/>
    <w:rsid w:val="001345E4"/>
    <w:rsid w:val="001475B5"/>
    <w:rsid w:val="001612E8"/>
    <w:rsid w:val="00196C7A"/>
    <w:rsid w:val="001E5423"/>
    <w:rsid w:val="001F1ADA"/>
    <w:rsid w:val="001F3626"/>
    <w:rsid w:val="00205F73"/>
    <w:rsid w:val="00217097"/>
    <w:rsid w:val="0022058F"/>
    <w:rsid w:val="00236A23"/>
    <w:rsid w:val="002619DD"/>
    <w:rsid w:val="00270EE4"/>
    <w:rsid w:val="00294DF3"/>
    <w:rsid w:val="002A4A26"/>
    <w:rsid w:val="002B2281"/>
    <w:rsid w:val="002B62A6"/>
    <w:rsid w:val="00304D44"/>
    <w:rsid w:val="00337454"/>
    <w:rsid w:val="003427AE"/>
    <w:rsid w:val="00355228"/>
    <w:rsid w:val="00355EC2"/>
    <w:rsid w:val="003653B8"/>
    <w:rsid w:val="00370B70"/>
    <w:rsid w:val="00370D1D"/>
    <w:rsid w:val="00374814"/>
    <w:rsid w:val="003770EF"/>
    <w:rsid w:val="003809AE"/>
    <w:rsid w:val="0039778C"/>
    <w:rsid w:val="003A5139"/>
    <w:rsid w:val="003A6630"/>
    <w:rsid w:val="003D1CBE"/>
    <w:rsid w:val="003E55D0"/>
    <w:rsid w:val="00415644"/>
    <w:rsid w:val="004337FC"/>
    <w:rsid w:val="00446175"/>
    <w:rsid w:val="00460DC3"/>
    <w:rsid w:val="00485242"/>
    <w:rsid w:val="0049322E"/>
    <w:rsid w:val="004C138D"/>
    <w:rsid w:val="004C6F0D"/>
    <w:rsid w:val="004D553E"/>
    <w:rsid w:val="004E1150"/>
    <w:rsid w:val="004E3337"/>
    <w:rsid w:val="005265BD"/>
    <w:rsid w:val="005324F1"/>
    <w:rsid w:val="005326D4"/>
    <w:rsid w:val="00552F60"/>
    <w:rsid w:val="005767CA"/>
    <w:rsid w:val="00580C89"/>
    <w:rsid w:val="005B34D2"/>
    <w:rsid w:val="005C730F"/>
    <w:rsid w:val="005D6184"/>
    <w:rsid w:val="005E1286"/>
    <w:rsid w:val="005F697D"/>
    <w:rsid w:val="006024F1"/>
    <w:rsid w:val="00624794"/>
    <w:rsid w:val="006359CC"/>
    <w:rsid w:val="00650002"/>
    <w:rsid w:val="006558DF"/>
    <w:rsid w:val="00661C0B"/>
    <w:rsid w:val="0069557B"/>
    <w:rsid w:val="006A40FE"/>
    <w:rsid w:val="006A4572"/>
    <w:rsid w:val="006C4657"/>
    <w:rsid w:val="006C5E02"/>
    <w:rsid w:val="006D0CFD"/>
    <w:rsid w:val="006F1767"/>
    <w:rsid w:val="0071257F"/>
    <w:rsid w:val="0071305F"/>
    <w:rsid w:val="00715C83"/>
    <w:rsid w:val="007437D8"/>
    <w:rsid w:val="0077339A"/>
    <w:rsid w:val="0077527D"/>
    <w:rsid w:val="007A3DB0"/>
    <w:rsid w:val="007A73CD"/>
    <w:rsid w:val="007B236E"/>
    <w:rsid w:val="007B7ED7"/>
    <w:rsid w:val="007D45DD"/>
    <w:rsid w:val="008161BD"/>
    <w:rsid w:val="008213AA"/>
    <w:rsid w:val="0082628F"/>
    <w:rsid w:val="0085511C"/>
    <w:rsid w:val="00862131"/>
    <w:rsid w:val="00895690"/>
    <w:rsid w:val="008C74FE"/>
    <w:rsid w:val="008D76C2"/>
    <w:rsid w:val="008E19E5"/>
    <w:rsid w:val="008F770B"/>
    <w:rsid w:val="0093102E"/>
    <w:rsid w:val="009451BF"/>
    <w:rsid w:val="00983D98"/>
    <w:rsid w:val="00984EDC"/>
    <w:rsid w:val="009910F5"/>
    <w:rsid w:val="009C6038"/>
    <w:rsid w:val="009E5C43"/>
    <w:rsid w:val="00A01CB2"/>
    <w:rsid w:val="00A34DEE"/>
    <w:rsid w:val="00A7418E"/>
    <w:rsid w:val="00A86B09"/>
    <w:rsid w:val="00A94DF0"/>
    <w:rsid w:val="00AA0C38"/>
    <w:rsid w:val="00AA4C0B"/>
    <w:rsid w:val="00AA5985"/>
    <w:rsid w:val="00AE32F0"/>
    <w:rsid w:val="00AF0625"/>
    <w:rsid w:val="00B07F7C"/>
    <w:rsid w:val="00B11B57"/>
    <w:rsid w:val="00B4794D"/>
    <w:rsid w:val="00B51247"/>
    <w:rsid w:val="00B60E48"/>
    <w:rsid w:val="00B714C1"/>
    <w:rsid w:val="00BC136D"/>
    <w:rsid w:val="00BC2DC0"/>
    <w:rsid w:val="00BC6062"/>
    <w:rsid w:val="00BC6561"/>
    <w:rsid w:val="00BF1794"/>
    <w:rsid w:val="00C232F7"/>
    <w:rsid w:val="00C2422A"/>
    <w:rsid w:val="00C4259A"/>
    <w:rsid w:val="00C615C1"/>
    <w:rsid w:val="00C706A9"/>
    <w:rsid w:val="00C7522A"/>
    <w:rsid w:val="00C812E6"/>
    <w:rsid w:val="00CB5899"/>
    <w:rsid w:val="00CC6AC7"/>
    <w:rsid w:val="00CE7360"/>
    <w:rsid w:val="00D1014D"/>
    <w:rsid w:val="00D108E5"/>
    <w:rsid w:val="00D161C3"/>
    <w:rsid w:val="00D20DF8"/>
    <w:rsid w:val="00D34C91"/>
    <w:rsid w:val="00D80D95"/>
    <w:rsid w:val="00D82C41"/>
    <w:rsid w:val="00D83BAD"/>
    <w:rsid w:val="00D85CC1"/>
    <w:rsid w:val="00D87F00"/>
    <w:rsid w:val="00D9032A"/>
    <w:rsid w:val="00DA4899"/>
    <w:rsid w:val="00DD7B60"/>
    <w:rsid w:val="00DE3E94"/>
    <w:rsid w:val="00DF0299"/>
    <w:rsid w:val="00DF7A25"/>
    <w:rsid w:val="00E001DA"/>
    <w:rsid w:val="00E066E1"/>
    <w:rsid w:val="00E06987"/>
    <w:rsid w:val="00E11FFA"/>
    <w:rsid w:val="00E14107"/>
    <w:rsid w:val="00E41822"/>
    <w:rsid w:val="00E629A0"/>
    <w:rsid w:val="00E65FD5"/>
    <w:rsid w:val="00E77608"/>
    <w:rsid w:val="00EA3886"/>
    <w:rsid w:val="00EA4926"/>
    <w:rsid w:val="00EA5131"/>
    <w:rsid w:val="00EB046F"/>
    <w:rsid w:val="00ED1197"/>
    <w:rsid w:val="00EF0FB7"/>
    <w:rsid w:val="00EF234D"/>
    <w:rsid w:val="00F3064A"/>
    <w:rsid w:val="00F313FF"/>
    <w:rsid w:val="00F532BB"/>
    <w:rsid w:val="00F543E1"/>
    <w:rsid w:val="00F6631E"/>
    <w:rsid w:val="00F95163"/>
    <w:rsid w:val="00FA381F"/>
    <w:rsid w:val="00FA3EBE"/>
    <w:rsid w:val="00FD5993"/>
    <w:rsid w:val="00FD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038"/>
  </w:style>
  <w:style w:type="paragraph" w:styleId="Footer">
    <w:name w:val="footer"/>
    <w:basedOn w:val="Normal"/>
    <w:link w:val="FooterChar"/>
    <w:uiPriority w:val="99"/>
    <w:unhideWhenUsed/>
    <w:rsid w:val="009C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38"/>
  </w:style>
  <w:style w:type="character" w:styleId="CommentReference">
    <w:name w:val="annotation reference"/>
    <w:basedOn w:val="DefaultParagraphFont"/>
    <w:uiPriority w:val="99"/>
    <w:semiHidden/>
    <w:unhideWhenUsed/>
    <w:rsid w:val="00B5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2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AFGE Local 476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Gross</dc:creator>
  <cp:lastModifiedBy>Edward E. Eitches</cp:lastModifiedBy>
  <cp:revision>2</cp:revision>
  <cp:lastPrinted>2009-05-07T15:34:00Z</cp:lastPrinted>
  <dcterms:created xsi:type="dcterms:W3CDTF">2012-07-06T21:43:00Z</dcterms:created>
  <dcterms:modified xsi:type="dcterms:W3CDTF">2012-07-06T21:43:00Z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1049550267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edward.e.eitches@hud.gov</vt:lpwstr>
  </property>
  <property fmtid="{D5CDD505-2E9C-101B-9397-08002B2CF9AE}" pid="6" name="_AuthorEmailDisplayName">
    <vt:lpwstr>Eitches, Edward E</vt:lpwstr>
  </property>
  <property fmtid="{D5CDD505-2E9C-101B-9397-08002B2CF9AE}" pid="7" name="_PreviousAdHocReviewCycleID">
    <vt:i4>1249154796</vt:i4>
  </property>
</Properties>
</file>